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54C00" w:rsidRPr="00D64356" w:rsidRDefault="00D54C00" w:rsidP="00D54C00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D54C00" w:rsidRPr="00D64356" w:rsidRDefault="00D54C00" w:rsidP="00D54C00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48</w:t>
            </w:r>
          </w:p>
          <w:p w:rsidR="00D54C00" w:rsidRPr="00D64356" w:rsidRDefault="00D54C00" w:rsidP="00D54C00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6</w:t>
            </w:r>
          </w:p>
          <w:p w:rsidR="00D54C00" w:rsidRPr="00D64356" w:rsidRDefault="00D54C00" w:rsidP="00D54C00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D278EF" w:rsidRDefault="00D54C00" w:rsidP="00D54C00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3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295C6E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janvier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2A0A35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70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2A0A35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13D3D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295C6E">
              <w:rPr>
                <w:b/>
                <w:sz w:val="20"/>
              </w:rPr>
              <w:t>27 Janvier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295C6E">
              <w:t>27 janvier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en salle </w:t>
            </w:r>
            <w:r w:rsidR="00295C6E">
              <w:t>municipale du Vaudeville à Vire</w:t>
            </w:r>
            <w:r w:rsidR="003B1CFC">
              <w:t xml:space="preserve">, </w:t>
            </w:r>
            <w:r w:rsidR="00295C6E">
              <w:t>lieu choisi afin de pouvoir respecter les préconisations sanitaires liées à la pandémie de la Covid-19</w:t>
            </w:r>
            <w:r w:rsidR="000301AA">
              <w:t>, sous la présidence de</w:t>
            </w:r>
            <w:r w:rsidR="003B1CFC">
              <w:t xml:space="preserve"> 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295C6E">
              <w:t>21 janvier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295C6E">
              <w:t>21 janvier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D54C00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M. Corentin GOETHALS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 xml:space="preserve">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C1DBEFBA622644BE892B90CBE496F8DF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4D27E6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8 - Domaines de compétences par thèmes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C1DBEFBA622644BE892B90CBE496F8DF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4D27E6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8.5 - Politique de la Ville-Habitat-Logement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D54C00">
            <w:pPr>
              <w:ind w:right="1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885F88" w:rsidRPr="00885F88">
              <w:rPr>
                <w:rFonts w:ascii="Arial" w:hAnsi="Arial" w:cs="Arial"/>
                <w:b/>
                <w:color w:val="000000"/>
                <w:sz w:val="20"/>
                <w:szCs w:val="20"/>
              </w:rPr>
              <w:t>Opération Programmée d’Amélioration de l’Habitat (OPAH) du pôle de proximité de Condé – Versement de subventions</w:t>
            </w:r>
          </w:p>
        </w:tc>
      </w:tr>
    </w:tbl>
    <w:p w:rsidR="00D54C00" w:rsidRPr="00D54C00" w:rsidRDefault="00D54C00" w:rsidP="00D54C00">
      <w:pPr>
        <w:ind w:right="-851"/>
        <w:jc w:val="both"/>
        <w:rPr>
          <w:rFonts w:ascii="Arial" w:hAnsi="Arial" w:cs="Arial"/>
          <w:sz w:val="12"/>
          <w:szCs w:val="12"/>
        </w:rPr>
      </w:pPr>
    </w:p>
    <w:tbl>
      <w:tblPr>
        <w:tblW w:w="998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901"/>
        <w:gridCol w:w="1900"/>
        <w:gridCol w:w="2320"/>
        <w:gridCol w:w="1140"/>
        <w:gridCol w:w="851"/>
      </w:tblGrid>
      <w:tr w:rsidR="00D54C00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D54C00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2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D54C00" w:rsidTr="00E33768">
        <w:trPr>
          <w:trHeight w:val="27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D54C00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7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1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4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6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D54C00" w:rsidTr="00E33768">
        <w:trPr>
          <w:trHeight w:val="22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2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5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D54C00" w:rsidTr="00E33768">
        <w:trPr>
          <w:trHeight w:val="307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21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Denis JOUAULT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23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0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5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D54C00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31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Eric MARTIN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D54C00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8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7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Corentin GOETHALS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Serge COUASNON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272"/>
        </w:trPr>
        <w:tc>
          <w:tcPr>
            <w:tcW w:w="2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00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C00" w:rsidRDefault="00D54C00" w:rsidP="00E33768">
            <w:pPr>
              <w:rPr>
                <w:sz w:val="20"/>
                <w:szCs w:val="20"/>
              </w:rPr>
            </w:pPr>
          </w:p>
        </w:tc>
      </w:tr>
      <w:tr w:rsidR="00D54C00" w:rsidTr="00E33768">
        <w:trPr>
          <w:trHeight w:val="156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54C00" w:rsidTr="00E33768">
        <w:trPr>
          <w:trHeight w:val="18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D54C00" w:rsidTr="00E33768">
        <w:trPr>
          <w:trHeight w:val="26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D54C00" w:rsidTr="00E33768">
        <w:trPr>
          <w:trHeight w:val="1413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 xml:space="preserve">V de l'article 10 de la Loi n°2021-1465 du 10 novembre 2021)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D54C00" w:rsidTr="00E33768">
        <w:trPr>
          <w:trHeight w:val="1588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C00" w:rsidRDefault="00D54C00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</w:tbl>
    <w:p w:rsidR="00014AE9" w:rsidRPr="00F60A16" w:rsidRDefault="00DA3F00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7250127DA0D94FA89298E951EB68B14A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885F88">
            <w:rPr>
              <w:rFonts w:ascii="Arial" w:hAnsi="Arial" w:cs="Arial"/>
              <w:b/>
              <w:sz w:val="20"/>
            </w:rPr>
            <w:t>Mme Nicole DESMOTTES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Default="00014AE9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885F88" w:rsidRPr="002920EE" w:rsidRDefault="00885F88" w:rsidP="00885F8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20EE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>é</w:t>
      </w:r>
      <w:r w:rsidRPr="002920EE">
        <w:rPr>
          <w:rFonts w:ascii="Arial" w:hAnsi="Arial" w:cs="Arial"/>
          <w:sz w:val="20"/>
          <w:szCs w:val="20"/>
        </w:rPr>
        <w:t>lus de l’Intercom de la Vire au Noireau ont voulu encourager la rénovation de l’habitat ancien par la mise en place une Opération Programmée d’Amélioration de l’Habitat</w:t>
      </w:r>
      <w:r>
        <w:rPr>
          <w:rFonts w:ascii="Arial" w:hAnsi="Arial" w:cs="Arial"/>
          <w:sz w:val="20"/>
          <w:szCs w:val="20"/>
        </w:rPr>
        <w:t xml:space="preserve"> (</w:t>
      </w:r>
      <w:r w:rsidRPr="002920EE">
        <w:rPr>
          <w:rFonts w:ascii="Arial" w:hAnsi="Arial" w:cs="Arial"/>
          <w:sz w:val="20"/>
          <w:szCs w:val="20"/>
        </w:rPr>
        <w:t>OPAH</w:t>
      </w:r>
      <w:r>
        <w:rPr>
          <w:rFonts w:ascii="Arial" w:hAnsi="Arial" w:cs="Arial"/>
          <w:sz w:val="20"/>
          <w:szCs w:val="20"/>
        </w:rPr>
        <w:t>)</w:t>
      </w:r>
      <w:r w:rsidRPr="002920EE">
        <w:rPr>
          <w:rFonts w:ascii="Arial" w:hAnsi="Arial" w:cs="Arial"/>
          <w:sz w:val="20"/>
          <w:szCs w:val="20"/>
        </w:rPr>
        <w:t xml:space="preserve"> de 2015 à 2018. Au vu de la dynamique engagée, ils ont souhaité prolonger ce dispositif de 2 années supplémentaires de décembre 2018 à fin novembre 2020. </w:t>
      </w:r>
    </w:p>
    <w:p w:rsidR="00885F88" w:rsidRDefault="00885F88" w:rsidP="00885F8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dossiers déposés avant la fin novembre 2020 sont en cours et le versement des subventions peut être demandé après cette date sous condition que les travaux soient bien achevés. </w:t>
      </w:r>
    </w:p>
    <w:p w:rsidR="00885F88" w:rsidRPr="0021470B" w:rsidRDefault="00885F88" w:rsidP="00885F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ce titre, la commission « Urbanisme et Habitat » a donné un avis favorable au versement de deux subventions d’un montant de 1 000 €, pour deux logements situés à Condé-sur-Noireau, qui concernent </w:t>
      </w:r>
      <w:r w:rsidRPr="0021470B">
        <w:rPr>
          <w:rFonts w:ascii="Arial" w:hAnsi="Arial" w:cs="Arial"/>
          <w:sz w:val="20"/>
          <w:szCs w:val="20"/>
        </w:rPr>
        <w:t>deux propriétaires occupants</w:t>
      </w:r>
    </w:p>
    <w:tbl>
      <w:tblPr>
        <w:tblpPr w:leftFromText="141" w:rightFromText="141" w:vertAnchor="text" w:horzAnchor="margin" w:tblpY="264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8"/>
        <w:gridCol w:w="2126"/>
        <w:gridCol w:w="1417"/>
        <w:gridCol w:w="1449"/>
        <w:gridCol w:w="1743"/>
        <w:gridCol w:w="1304"/>
      </w:tblGrid>
      <w:tr w:rsidR="00885F88" w:rsidRPr="0021470B" w:rsidTr="001B1C5C">
        <w:trPr>
          <w:trHeight w:val="684"/>
        </w:trPr>
        <w:tc>
          <w:tcPr>
            <w:tcW w:w="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Occupant ou Bailleur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VILLE DE RESIDENCE DU PROPRIETAIRE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N° ANAH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Nature des Travaux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DEMANDE DE PAIEMENT</w:t>
            </w:r>
          </w:p>
        </w:tc>
        <w:tc>
          <w:tcPr>
            <w:tcW w:w="13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SOMME</w:t>
            </w:r>
          </w:p>
        </w:tc>
      </w:tr>
      <w:tr w:rsidR="00885F88" w:rsidRPr="0021470B" w:rsidTr="001B1C5C">
        <w:trPr>
          <w:trHeight w:val="680"/>
        </w:trPr>
        <w:tc>
          <w:tcPr>
            <w:tcW w:w="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Occupant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CONDE SUR Noireau – Condé en Normandie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014013520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Précarité Energétique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1 000 €</w:t>
            </w:r>
          </w:p>
        </w:tc>
      </w:tr>
      <w:tr w:rsidR="00885F88" w:rsidRPr="0021470B" w:rsidTr="001B1C5C">
        <w:trPr>
          <w:trHeight w:val="683"/>
        </w:trPr>
        <w:tc>
          <w:tcPr>
            <w:tcW w:w="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Occupant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CONDE SUR Noireau – Condé en Normandie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014013542</w:t>
            </w:r>
          </w:p>
        </w:tc>
        <w:tc>
          <w:tcPr>
            <w:tcW w:w="14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Précarité Energétique</w:t>
            </w:r>
          </w:p>
        </w:tc>
        <w:tc>
          <w:tcPr>
            <w:tcW w:w="17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5F88" w:rsidRPr="004D27E6" w:rsidRDefault="00885F88" w:rsidP="001B1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E6">
              <w:rPr>
                <w:rFonts w:ascii="Arial" w:hAnsi="Arial" w:cs="Arial"/>
                <w:b/>
                <w:bCs/>
                <w:sz w:val="20"/>
                <w:szCs w:val="20"/>
              </w:rPr>
              <w:t>1 000 €</w:t>
            </w:r>
          </w:p>
        </w:tc>
      </w:tr>
    </w:tbl>
    <w:p w:rsidR="00885F88" w:rsidRDefault="00885F88" w:rsidP="00885F88"/>
    <w:p w:rsidR="00885F88" w:rsidRPr="002920EE" w:rsidRDefault="00885F88" w:rsidP="00885F88">
      <w:pPr>
        <w:pStyle w:val="En-tte"/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Suivant les </w:t>
      </w:r>
      <w:r w:rsidRPr="002920EE">
        <w:rPr>
          <w:rFonts w:ascii="Arial" w:hAnsi="Arial" w:cs="Arial"/>
          <w:b/>
          <w:sz w:val="20"/>
          <w:szCs w:val="20"/>
        </w:rPr>
        <w:t>avis</w:t>
      </w:r>
      <w:r>
        <w:rPr>
          <w:rFonts w:ascii="Arial" w:hAnsi="Arial" w:cs="Arial"/>
          <w:b/>
          <w:sz w:val="20"/>
          <w:szCs w:val="20"/>
        </w:rPr>
        <w:t xml:space="preserve"> favorables de la commission « Urbanisme/Habitat » réunie le 11 janvier 2022 et</w:t>
      </w:r>
      <w:r w:rsidRPr="002920EE">
        <w:rPr>
          <w:rFonts w:ascii="Arial" w:hAnsi="Arial" w:cs="Arial"/>
          <w:b/>
          <w:sz w:val="20"/>
          <w:szCs w:val="20"/>
        </w:rPr>
        <w:t xml:space="preserve"> du Bureau </w:t>
      </w:r>
      <w:r>
        <w:rPr>
          <w:rFonts w:ascii="Arial" w:hAnsi="Arial" w:cs="Arial"/>
          <w:b/>
          <w:sz w:val="20"/>
          <w:szCs w:val="20"/>
        </w:rPr>
        <w:t>c</w:t>
      </w:r>
      <w:r w:rsidRPr="002920EE">
        <w:rPr>
          <w:rFonts w:ascii="Arial" w:hAnsi="Arial" w:cs="Arial"/>
          <w:b/>
          <w:sz w:val="20"/>
          <w:szCs w:val="20"/>
        </w:rPr>
        <w:t xml:space="preserve">ommunautaire réuni le </w:t>
      </w:r>
      <w:r>
        <w:rPr>
          <w:rFonts w:ascii="Arial" w:hAnsi="Arial" w:cs="Arial"/>
          <w:b/>
          <w:sz w:val="20"/>
          <w:szCs w:val="20"/>
        </w:rPr>
        <w:t>10 janvier 2022</w:t>
      </w:r>
      <w:r w:rsidRPr="002920EE">
        <w:rPr>
          <w:rFonts w:ascii="Arial" w:hAnsi="Arial" w:cs="Arial"/>
          <w:b/>
          <w:sz w:val="20"/>
          <w:szCs w:val="20"/>
        </w:rPr>
        <w:t xml:space="preserve">, il </w:t>
      </w:r>
      <w:r>
        <w:rPr>
          <w:rFonts w:ascii="Arial" w:hAnsi="Arial" w:cs="Arial"/>
          <w:b/>
          <w:sz w:val="20"/>
          <w:szCs w:val="20"/>
        </w:rPr>
        <w:t>est</w:t>
      </w:r>
      <w:r w:rsidRPr="002920EE">
        <w:rPr>
          <w:rFonts w:ascii="Arial" w:hAnsi="Arial" w:cs="Arial"/>
          <w:b/>
          <w:sz w:val="20"/>
          <w:szCs w:val="20"/>
        </w:rPr>
        <w:t xml:space="preserve"> proposé au Conseil </w:t>
      </w:r>
      <w:r>
        <w:rPr>
          <w:rFonts w:ascii="Arial" w:hAnsi="Arial" w:cs="Arial"/>
          <w:b/>
          <w:sz w:val="20"/>
          <w:szCs w:val="20"/>
        </w:rPr>
        <w:t>c</w:t>
      </w:r>
      <w:r w:rsidRPr="002920EE">
        <w:rPr>
          <w:rFonts w:ascii="Arial" w:hAnsi="Arial" w:cs="Arial"/>
          <w:b/>
          <w:sz w:val="20"/>
          <w:szCs w:val="20"/>
        </w:rPr>
        <w:t>ommunautaire de bien vouloir</w:t>
      </w:r>
      <w:r>
        <w:rPr>
          <w:rFonts w:ascii="Arial" w:hAnsi="Arial" w:cs="Arial"/>
          <w:b/>
          <w:sz w:val="20"/>
          <w:szCs w:val="20"/>
        </w:rPr>
        <w:t> :</w:t>
      </w:r>
    </w:p>
    <w:p w:rsidR="00885F88" w:rsidRPr="002920EE" w:rsidRDefault="00885F88" w:rsidP="004D27E6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920EE">
        <w:rPr>
          <w:rFonts w:ascii="Arial" w:hAnsi="Arial" w:cs="Arial"/>
          <w:sz w:val="20"/>
          <w:szCs w:val="20"/>
        </w:rPr>
        <w:t>autoriser le versement des</w:t>
      </w:r>
      <w:r>
        <w:rPr>
          <w:rFonts w:ascii="Arial" w:hAnsi="Arial" w:cs="Arial"/>
          <w:sz w:val="20"/>
          <w:szCs w:val="20"/>
        </w:rPr>
        <w:t xml:space="preserve"> deux</w:t>
      </w:r>
      <w:r w:rsidRPr="002920EE">
        <w:rPr>
          <w:rFonts w:ascii="Arial" w:hAnsi="Arial" w:cs="Arial"/>
          <w:sz w:val="20"/>
          <w:szCs w:val="20"/>
        </w:rPr>
        <w:t xml:space="preserve"> primes visées </w:t>
      </w:r>
      <w:r>
        <w:rPr>
          <w:rFonts w:ascii="Arial" w:hAnsi="Arial" w:cs="Arial"/>
          <w:sz w:val="20"/>
          <w:szCs w:val="20"/>
        </w:rPr>
        <w:t>ci-dessus</w:t>
      </w:r>
      <w:r w:rsidRPr="002920EE">
        <w:rPr>
          <w:rFonts w:ascii="Arial" w:hAnsi="Arial" w:cs="Arial"/>
          <w:sz w:val="20"/>
          <w:szCs w:val="20"/>
        </w:rPr>
        <w:t>, au vu des factures acquittées et visées par l’animateur de l’OPAH,</w:t>
      </w:r>
    </w:p>
    <w:p w:rsidR="00885F88" w:rsidRPr="002920EE" w:rsidRDefault="00885F88" w:rsidP="00D54C00">
      <w:pPr>
        <w:numPr>
          <w:ilvl w:val="0"/>
          <w:numId w:val="12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2920EE">
        <w:rPr>
          <w:rFonts w:ascii="Arial" w:hAnsi="Arial" w:cs="Arial"/>
          <w:sz w:val="20"/>
          <w:szCs w:val="20"/>
        </w:rPr>
        <w:t>dire que la dépense d’un montant total de</w:t>
      </w:r>
      <w:r w:rsidRPr="002920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2 000</w:t>
      </w:r>
      <w:r w:rsidRPr="002920EE">
        <w:rPr>
          <w:rFonts w:ascii="Arial" w:hAnsi="Arial" w:cs="Arial"/>
          <w:b/>
          <w:sz w:val="20"/>
          <w:szCs w:val="20"/>
          <w:u w:val="single"/>
        </w:rPr>
        <w:t xml:space="preserve"> €</w:t>
      </w:r>
      <w:r w:rsidRPr="002920EE">
        <w:rPr>
          <w:rFonts w:ascii="Arial" w:hAnsi="Arial" w:cs="Arial"/>
          <w:b/>
          <w:sz w:val="20"/>
          <w:szCs w:val="20"/>
        </w:rPr>
        <w:t xml:space="preserve">  </w:t>
      </w:r>
      <w:r w:rsidRPr="00D833B6">
        <w:rPr>
          <w:rFonts w:ascii="Arial" w:hAnsi="Arial" w:cs="Arial"/>
          <w:sz w:val="20"/>
          <w:szCs w:val="20"/>
        </w:rPr>
        <w:t>sera imputée au compte n°20422.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4D27E6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54C00" w:rsidRPr="003346E0" w:rsidRDefault="00D54C00" w:rsidP="00D54C00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D54C00" w:rsidTr="00E33768">
        <w:tc>
          <w:tcPr>
            <w:tcW w:w="9210" w:type="dxa"/>
            <w:gridSpan w:val="6"/>
          </w:tcPr>
          <w:p w:rsidR="00D54C00" w:rsidRDefault="00D54C00" w:rsidP="00E33768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54C00" w:rsidRPr="003346E0" w:rsidTr="00E33768">
        <w:tc>
          <w:tcPr>
            <w:tcW w:w="9210" w:type="dxa"/>
            <w:gridSpan w:val="6"/>
          </w:tcPr>
          <w:p w:rsidR="00D54C00" w:rsidRPr="003346E0" w:rsidRDefault="00D54C00" w:rsidP="00E3376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54C00" w:rsidTr="00E33768">
        <w:tc>
          <w:tcPr>
            <w:tcW w:w="1535" w:type="dxa"/>
          </w:tcPr>
          <w:p w:rsidR="00D54C00" w:rsidRDefault="00D54C00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D54C00" w:rsidRPr="009719AB" w:rsidRDefault="00D54C00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535" w:type="dxa"/>
          </w:tcPr>
          <w:p w:rsidR="00D54C00" w:rsidRDefault="00D54C00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D54C00" w:rsidRPr="009719AB" w:rsidRDefault="00D54C00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D54C00" w:rsidRDefault="00D54C00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D54C00" w:rsidRPr="009719AB" w:rsidRDefault="00D54C00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54C00" w:rsidRPr="003346E0" w:rsidTr="00E33768">
        <w:tc>
          <w:tcPr>
            <w:tcW w:w="9210" w:type="dxa"/>
            <w:gridSpan w:val="6"/>
          </w:tcPr>
          <w:p w:rsidR="00D54C00" w:rsidRPr="003346E0" w:rsidRDefault="00D54C00" w:rsidP="00E3376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54C00" w:rsidTr="00E33768">
        <w:tc>
          <w:tcPr>
            <w:tcW w:w="9210" w:type="dxa"/>
            <w:gridSpan w:val="6"/>
          </w:tcPr>
          <w:p w:rsidR="00D54C00" w:rsidRPr="009719AB" w:rsidRDefault="00D54C00" w:rsidP="00E33768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D54C00" w:rsidRPr="00A7575A" w:rsidRDefault="00D54C00" w:rsidP="00D54C00">
      <w:pPr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bookmarkStart w:id="0" w:name="_GoBack"/>
      <w:bookmarkEnd w:id="0"/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4D27E6">
      <w:pPr>
        <w:pStyle w:val="Corpsdetexte2"/>
        <w:tabs>
          <w:tab w:val="left" w:pos="3684"/>
        </w:tabs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35" w:rsidRDefault="002A0A35">
      <w:r>
        <w:separator/>
      </w:r>
    </w:p>
  </w:endnote>
  <w:endnote w:type="continuationSeparator" w:id="0">
    <w:p w:rsidR="002A0A35" w:rsidRDefault="002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DA3F00">
      <w:rPr>
        <w:b/>
        <w:noProof/>
      </w:rPr>
      <w:t>4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DA3F00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35" w:rsidRDefault="002A0A35">
      <w:r>
        <w:separator/>
      </w:r>
    </w:p>
  </w:footnote>
  <w:footnote w:type="continuationSeparator" w:id="0">
    <w:p w:rsidR="002A0A35" w:rsidRDefault="002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0301AA">
      <w:rPr>
        <w:rFonts w:ascii="Arial" w:hAnsi="Arial" w:cs="Arial"/>
        <w:b/>
        <w:sz w:val="32"/>
        <w:szCs w:val="32"/>
      </w:rPr>
      <w:t>1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295C6E">
      <w:rPr>
        <w:rFonts w:ascii="Arial" w:hAnsi="Arial" w:cs="Arial"/>
        <w:b/>
        <w:sz w:val="32"/>
        <w:szCs w:val="32"/>
      </w:rPr>
      <w:t>1</w:t>
    </w:r>
    <w:r w:rsidR="00623911">
      <w:rPr>
        <w:rFonts w:ascii="Arial" w:hAnsi="Arial" w:cs="Arial"/>
        <w:b/>
        <w:sz w:val="32"/>
        <w:szCs w:val="32"/>
      </w:rPr>
      <w:t>-</w:t>
    </w:r>
    <w:r w:rsidR="002A0A35">
      <w:rPr>
        <w:rFonts w:ascii="Arial" w:hAnsi="Arial" w:cs="Arial"/>
        <w:b/>
        <w:sz w:val="32"/>
        <w:szCs w:val="32"/>
      </w:rPr>
      <w:t>5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00A71"/>
    <w:multiLevelType w:val="hybridMultilevel"/>
    <w:tmpl w:val="F5DA5388"/>
    <w:lvl w:ilvl="0" w:tplc="4DE47C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35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A35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27E6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85F8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4C00"/>
    <w:rsid w:val="00D56259"/>
    <w:rsid w:val="00D57D16"/>
    <w:rsid w:val="00D64356"/>
    <w:rsid w:val="00D83704"/>
    <w:rsid w:val="00D84A20"/>
    <w:rsid w:val="00D92B9F"/>
    <w:rsid w:val="00DA3F00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BA13B65-0EC9-44E0-906E-72343373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link w:val="En-tteCar"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885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1-27%2001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DBEFBA622644BE892B90CBE496F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7AB3A-D7D4-4CEA-A006-DDE01048FD04}"/>
      </w:docPartPr>
      <w:docPartBody>
        <w:p w:rsidR="00A84A1E" w:rsidRDefault="00A84A1E">
          <w:pPr>
            <w:pStyle w:val="C1DBEFBA622644BE892B90CBE496F8DF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7250127DA0D94FA89298E951EB68B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2F9A6-DE24-4D13-8120-9FF7E363F245}"/>
      </w:docPartPr>
      <w:docPartBody>
        <w:p w:rsidR="00A84A1E" w:rsidRDefault="00A84A1E">
          <w:pPr>
            <w:pStyle w:val="7250127DA0D94FA89298E951EB68B14A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E"/>
    <w:rsid w:val="00A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1DBEFBA622644BE892B90CBE496F8DF">
    <w:name w:val="C1DBEFBA622644BE892B90CBE496F8DF"/>
  </w:style>
  <w:style w:type="paragraph" w:customStyle="1" w:styleId="7250127DA0D94FA89298E951EB68B14A">
    <w:name w:val="7250127DA0D94FA89298E951EB68B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249-E644-424E-A69B-0590F754109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6C03D8-7B90-4874-B524-F5DF2E27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6</TotalTime>
  <Pages>4</Pages>
  <Words>1109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5</cp:revision>
  <cp:lastPrinted>2022-02-01T15:11:00Z</cp:lastPrinted>
  <dcterms:created xsi:type="dcterms:W3CDTF">2022-01-24T13:37:00Z</dcterms:created>
  <dcterms:modified xsi:type="dcterms:W3CDTF">2022-02-01T15:12:00Z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